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429F9" w14:textId="45EEAE67" w:rsidR="003A45D8" w:rsidRPr="003A45D8" w:rsidRDefault="003A45D8" w:rsidP="005469E8">
      <w:pPr>
        <w:rPr>
          <w:rFonts w:asciiTheme="minorHAnsi" w:hAnsiTheme="minorHAnsi" w:cstheme="minorHAnsi"/>
          <w:b/>
          <w:sz w:val="22"/>
          <w:szCs w:val="22"/>
          <w:u w:val="single"/>
        </w:rPr>
      </w:pPr>
      <w:r w:rsidRPr="003A45D8">
        <w:rPr>
          <w:rFonts w:asciiTheme="minorHAnsi" w:hAnsiTheme="minorHAnsi" w:cstheme="minorHAnsi"/>
          <w:b/>
          <w:sz w:val="22"/>
          <w:szCs w:val="22"/>
          <w:u w:val="single"/>
        </w:rPr>
        <w:t>Oplegger contributie en statuutwijziging</w:t>
      </w:r>
    </w:p>
    <w:p w14:paraId="79431DFA" w14:textId="034EAB74" w:rsidR="00491E0A" w:rsidRDefault="00491E0A" w:rsidP="005469E8">
      <w:pPr>
        <w:rPr>
          <w:rFonts w:asciiTheme="minorHAnsi" w:hAnsiTheme="minorHAnsi" w:cstheme="minorHAnsi"/>
          <w:bCs/>
          <w:i/>
          <w:iCs/>
          <w:sz w:val="22"/>
          <w:szCs w:val="22"/>
        </w:rPr>
      </w:pPr>
      <w:bookmarkStart w:id="0" w:name="_Hlk159010700"/>
      <w:r w:rsidRPr="004F79B2">
        <w:rPr>
          <w:rFonts w:asciiTheme="minorHAnsi" w:hAnsiTheme="minorHAnsi" w:cstheme="minorHAnsi"/>
          <w:bCs/>
          <w:i/>
          <w:iCs/>
          <w:sz w:val="22"/>
          <w:szCs w:val="22"/>
        </w:rPr>
        <w:t>26 febr. 2024</w:t>
      </w:r>
    </w:p>
    <w:bookmarkEnd w:id="0"/>
    <w:p w14:paraId="6F24FE77" w14:textId="77777777" w:rsidR="00491E0A" w:rsidRDefault="00491E0A" w:rsidP="005469E8">
      <w:pPr>
        <w:rPr>
          <w:rFonts w:asciiTheme="minorHAnsi" w:hAnsiTheme="minorHAnsi" w:cstheme="minorHAnsi"/>
          <w:sz w:val="22"/>
          <w:szCs w:val="22"/>
        </w:rPr>
      </w:pPr>
    </w:p>
    <w:p w14:paraId="60536D42" w14:textId="5BA8A093" w:rsidR="00491E0A" w:rsidRDefault="00491E0A" w:rsidP="005469E8">
      <w:pPr>
        <w:rPr>
          <w:rFonts w:asciiTheme="minorHAnsi" w:hAnsiTheme="minorHAnsi" w:cstheme="minorHAnsi"/>
          <w:sz w:val="22"/>
          <w:szCs w:val="22"/>
        </w:rPr>
      </w:pPr>
      <w:r>
        <w:rPr>
          <w:rFonts w:asciiTheme="minorHAnsi" w:hAnsiTheme="minorHAnsi" w:cstheme="minorHAnsi"/>
          <w:b/>
          <w:bCs/>
          <w:sz w:val="22"/>
          <w:szCs w:val="22"/>
        </w:rPr>
        <w:t>Toelichting</w:t>
      </w:r>
      <w:r w:rsidR="004F79B2" w:rsidRPr="004F79B2">
        <w:rPr>
          <w:rFonts w:asciiTheme="minorHAnsi" w:hAnsiTheme="minorHAnsi" w:cstheme="minorHAnsi"/>
          <w:b/>
          <w:bCs/>
          <w:sz w:val="22"/>
          <w:szCs w:val="22"/>
        </w:rPr>
        <w:t xml:space="preserve"> voor </w:t>
      </w:r>
    </w:p>
    <w:p w14:paraId="4CC8022E" w14:textId="77777777" w:rsidR="00491E0A" w:rsidRPr="00491E0A" w:rsidRDefault="00491E0A" w:rsidP="005469E8">
      <w:pPr>
        <w:pStyle w:val="Lijstalinea"/>
        <w:numPr>
          <w:ilvl w:val="0"/>
          <w:numId w:val="4"/>
        </w:numPr>
        <w:spacing w:after="0" w:line="240" w:lineRule="auto"/>
        <w:rPr>
          <w:rFonts w:cstheme="minorHAnsi"/>
          <w:b/>
          <w:bCs/>
        </w:rPr>
      </w:pPr>
      <w:r>
        <w:rPr>
          <w:rFonts w:cstheme="minorHAnsi"/>
          <w:b/>
          <w:bCs/>
        </w:rPr>
        <w:t xml:space="preserve">het </w:t>
      </w:r>
      <w:r w:rsidR="004F79B2" w:rsidRPr="00491E0A">
        <w:rPr>
          <w:rFonts w:cstheme="minorHAnsi"/>
          <w:b/>
          <w:bCs/>
        </w:rPr>
        <w:t xml:space="preserve">doorvoeren wijzigingen </w:t>
      </w:r>
      <w:r w:rsidRPr="00491E0A">
        <w:rPr>
          <w:rFonts w:cstheme="minorHAnsi"/>
          <w:b/>
          <w:bCs/>
        </w:rPr>
        <w:t xml:space="preserve">rondom het </w:t>
      </w:r>
      <w:r w:rsidR="004F79B2" w:rsidRPr="00491E0A">
        <w:rPr>
          <w:rFonts w:cstheme="minorHAnsi"/>
          <w:b/>
          <w:bCs/>
        </w:rPr>
        <w:t xml:space="preserve">innen </w:t>
      </w:r>
      <w:r w:rsidRPr="00491E0A">
        <w:rPr>
          <w:rFonts w:cstheme="minorHAnsi"/>
          <w:b/>
          <w:bCs/>
        </w:rPr>
        <w:t xml:space="preserve">van de </w:t>
      </w:r>
      <w:r w:rsidR="004F79B2" w:rsidRPr="00491E0A">
        <w:rPr>
          <w:rFonts w:cstheme="minorHAnsi"/>
          <w:b/>
          <w:bCs/>
        </w:rPr>
        <w:t>contributie</w:t>
      </w:r>
      <w:r w:rsidRPr="00491E0A">
        <w:rPr>
          <w:rFonts w:cstheme="minorHAnsi"/>
          <w:b/>
          <w:bCs/>
        </w:rPr>
        <w:t xml:space="preserve">, </w:t>
      </w:r>
    </w:p>
    <w:p w14:paraId="5E585A3A" w14:textId="77777777" w:rsidR="00491E0A" w:rsidRPr="00491E0A" w:rsidRDefault="00491E0A" w:rsidP="005469E8">
      <w:pPr>
        <w:pStyle w:val="Lijstalinea"/>
        <w:numPr>
          <w:ilvl w:val="0"/>
          <w:numId w:val="4"/>
        </w:numPr>
        <w:spacing w:after="0" w:line="240" w:lineRule="auto"/>
        <w:rPr>
          <w:rFonts w:cstheme="minorHAnsi"/>
          <w:b/>
          <w:bCs/>
        </w:rPr>
      </w:pPr>
      <w:r w:rsidRPr="00491E0A">
        <w:rPr>
          <w:rFonts w:cstheme="minorHAnsi"/>
          <w:b/>
          <w:bCs/>
        </w:rPr>
        <w:t xml:space="preserve">het </w:t>
      </w:r>
      <w:r>
        <w:rPr>
          <w:rFonts w:cstheme="minorHAnsi"/>
          <w:b/>
          <w:bCs/>
        </w:rPr>
        <w:t xml:space="preserve">jaarlijks </w:t>
      </w:r>
      <w:r w:rsidRPr="00491E0A">
        <w:rPr>
          <w:rFonts w:cstheme="minorHAnsi"/>
          <w:b/>
          <w:bCs/>
        </w:rPr>
        <w:t>verhogen van de contributie</w:t>
      </w:r>
      <w:r>
        <w:rPr>
          <w:rFonts w:cstheme="minorHAnsi"/>
          <w:b/>
          <w:bCs/>
        </w:rPr>
        <w:t>,</w:t>
      </w:r>
    </w:p>
    <w:p w14:paraId="1BEA3ECE" w14:textId="53EEBFA4" w:rsidR="00491E0A" w:rsidRPr="00491E0A" w:rsidRDefault="00491E0A" w:rsidP="005469E8">
      <w:pPr>
        <w:pStyle w:val="Lijstalinea"/>
        <w:numPr>
          <w:ilvl w:val="0"/>
          <w:numId w:val="4"/>
        </w:numPr>
        <w:spacing w:after="0" w:line="240" w:lineRule="auto"/>
        <w:rPr>
          <w:rFonts w:cstheme="minorHAnsi"/>
          <w:b/>
          <w:bCs/>
        </w:rPr>
      </w:pPr>
      <w:r>
        <w:rPr>
          <w:rFonts w:cstheme="minorHAnsi"/>
          <w:b/>
          <w:bCs/>
        </w:rPr>
        <w:t>het hanteren van een automatisch incasso als voorwaarde voor nieuw lidmaatschap,</w:t>
      </w:r>
    </w:p>
    <w:p w14:paraId="282CF66F" w14:textId="41B87D7D" w:rsidR="004F79B2" w:rsidRPr="00491E0A" w:rsidRDefault="004F79B2" w:rsidP="005469E8">
      <w:pPr>
        <w:pStyle w:val="Lijstalinea"/>
        <w:numPr>
          <w:ilvl w:val="0"/>
          <w:numId w:val="4"/>
        </w:numPr>
        <w:spacing w:after="0" w:line="240" w:lineRule="auto"/>
        <w:rPr>
          <w:rFonts w:cstheme="minorHAnsi"/>
          <w:b/>
          <w:bCs/>
        </w:rPr>
      </w:pPr>
      <w:r w:rsidRPr="00491E0A">
        <w:rPr>
          <w:rFonts w:cstheme="minorHAnsi"/>
          <w:b/>
          <w:bCs/>
        </w:rPr>
        <w:t xml:space="preserve">en </w:t>
      </w:r>
      <w:r w:rsidR="00491E0A">
        <w:rPr>
          <w:rFonts w:cstheme="minorHAnsi"/>
          <w:b/>
          <w:bCs/>
        </w:rPr>
        <w:t xml:space="preserve">het </w:t>
      </w:r>
      <w:r w:rsidRPr="00491E0A">
        <w:rPr>
          <w:rFonts w:cstheme="minorHAnsi"/>
          <w:b/>
          <w:bCs/>
        </w:rPr>
        <w:t xml:space="preserve">doorvoeren </w:t>
      </w:r>
      <w:r w:rsidR="00491E0A">
        <w:rPr>
          <w:rFonts w:cstheme="minorHAnsi"/>
          <w:b/>
          <w:bCs/>
        </w:rPr>
        <w:t xml:space="preserve">van de hiervoor benodigde </w:t>
      </w:r>
      <w:r w:rsidRPr="00491E0A">
        <w:rPr>
          <w:rFonts w:cstheme="minorHAnsi"/>
          <w:b/>
          <w:bCs/>
        </w:rPr>
        <w:t xml:space="preserve">wijzingen in het verenigingsreglement </w:t>
      </w:r>
    </w:p>
    <w:p w14:paraId="28731A17" w14:textId="0759CEBF" w:rsidR="004F79B2" w:rsidRDefault="004F79B2" w:rsidP="005469E8">
      <w:pPr>
        <w:rPr>
          <w:rFonts w:asciiTheme="minorHAnsi" w:hAnsiTheme="minorHAnsi" w:cstheme="minorHAnsi"/>
          <w:bCs/>
          <w:sz w:val="22"/>
          <w:szCs w:val="22"/>
        </w:rPr>
      </w:pPr>
    </w:p>
    <w:p w14:paraId="0E2F0A1D" w14:textId="4F54E81F" w:rsidR="004F79B2" w:rsidRDefault="004F79B2" w:rsidP="005469E8">
      <w:pPr>
        <w:rPr>
          <w:rFonts w:asciiTheme="minorHAnsi" w:hAnsiTheme="minorHAnsi" w:cstheme="minorHAnsi"/>
          <w:bCs/>
          <w:sz w:val="22"/>
          <w:szCs w:val="22"/>
        </w:rPr>
      </w:pPr>
      <w:r w:rsidRPr="004F79B2">
        <w:rPr>
          <w:rFonts w:asciiTheme="minorHAnsi" w:hAnsiTheme="minorHAnsi" w:cstheme="minorHAnsi"/>
          <w:bCs/>
          <w:sz w:val="22"/>
          <w:szCs w:val="22"/>
          <w:u w:val="single"/>
        </w:rPr>
        <w:t>Aanleiding</w:t>
      </w:r>
    </w:p>
    <w:p w14:paraId="37D2CEC7" w14:textId="740525C3" w:rsidR="002C3E4F" w:rsidRDefault="01FE5F02" w:rsidP="005469E8">
      <w:pPr>
        <w:pStyle w:val="Lijstalinea"/>
        <w:numPr>
          <w:ilvl w:val="0"/>
          <w:numId w:val="3"/>
        </w:numPr>
        <w:spacing w:after="0" w:line="240" w:lineRule="auto"/>
      </w:pPr>
      <w:r w:rsidRPr="01FE5F02">
        <w:t xml:space="preserve">Wijziging afdracht aan NTFU.  De wijzigingen moeten voor 31 december aan de NTFU kenbaar gemaakt worden. Dit was </w:t>
      </w:r>
      <w:r w:rsidR="003B3BA3">
        <w:t xml:space="preserve">voorheen </w:t>
      </w:r>
      <w:r w:rsidRPr="01FE5F02">
        <w:t>1 februari.</w:t>
      </w:r>
    </w:p>
    <w:p w14:paraId="78385E12" w14:textId="77777777" w:rsidR="002C3E4F" w:rsidRDefault="00491E0A" w:rsidP="005469E8">
      <w:pPr>
        <w:pStyle w:val="Lijstalinea"/>
        <w:spacing w:after="0" w:line="240" w:lineRule="auto"/>
        <w:rPr>
          <w:rFonts w:cstheme="minorHAnsi"/>
          <w:bCs/>
        </w:rPr>
      </w:pPr>
      <w:r>
        <w:rPr>
          <w:rFonts w:cstheme="minorHAnsi"/>
          <w:bCs/>
        </w:rPr>
        <w:t>Door deze wijzigingen is het praktisch om contributie vóór 1 december te innen.</w:t>
      </w:r>
      <w:r w:rsidR="002C3E4F">
        <w:rPr>
          <w:rFonts w:cstheme="minorHAnsi"/>
          <w:bCs/>
        </w:rPr>
        <w:t xml:space="preserve"> </w:t>
      </w:r>
    </w:p>
    <w:p w14:paraId="5E4F84CF" w14:textId="316CA638" w:rsidR="004F79B2" w:rsidRDefault="01FE5F02" w:rsidP="005469E8">
      <w:pPr>
        <w:pStyle w:val="Lijstalinea"/>
        <w:numPr>
          <w:ilvl w:val="0"/>
          <w:numId w:val="3"/>
        </w:numPr>
        <w:spacing w:after="0" w:line="240" w:lineRule="auto"/>
      </w:pPr>
      <w:r w:rsidRPr="01FE5F02">
        <w:t xml:space="preserve">Een </w:t>
      </w:r>
      <w:r w:rsidR="003B3BA3">
        <w:t>22-</w:t>
      </w:r>
      <w:r w:rsidRPr="01FE5F02">
        <w:t xml:space="preserve">tal leden heeft (nog) geen automatisch incasso en de penningmeester is jaarlijks (te) veel tijd kwijt aan het betaald krijgen van de contributie. </w:t>
      </w:r>
    </w:p>
    <w:p w14:paraId="1EB3508A" w14:textId="3372CBE1" w:rsidR="00491E0A" w:rsidRDefault="00491E0A" w:rsidP="005469E8">
      <w:pPr>
        <w:pStyle w:val="Lijstalinea"/>
        <w:numPr>
          <w:ilvl w:val="0"/>
          <w:numId w:val="3"/>
        </w:numPr>
        <w:spacing w:after="0" w:line="240" w:lineRule="auto"/>
        <w:rPr>
          <w:rFonts w:cstheme="minorHAnsi"/>
          <w:bCs/>
        </w:rPr>
      </w:pPr>
      <w:r>
        <w:rPr>
          <w:rFonts w:cstheme="minorHAnsi"/>
          <w:bCs/>
        </w:rPr>
        <w:t xml:space="preserve">Om een tijdige betaling van de contributie te garanderen is het wenselijk om bij nieuwe leden een automatisch incasso te verplichten. </w:t>
      </w:r>
    </w:p>
    <w:p w14:paraId="7106CD4C" w14:textId="079E1DB7" w:rsidR="002C3E4F" w:rsidRDefault="002C3E4F" w:rsidP="005469E8">
      <w:pPr>
        <w:pStyle w:val="Lijstalinea"/>
        <w:numPr>
          <w:ilvl w:val="0"/>
          <w:numId w:val="3"/>
        </w:numPr>
        <w:spacing w:after="0" w:line="240" w:lineRule="auto"/>
        <w:rPr>
          <w:rFonts w:cstheme="minorHAnsi"/>
          <w:bCs/>
        </w:rPr>
      </w:pPr>
      <w:r>
        <w:rPr>
          <w:rFonts w:cstheme="minorHAnsi"/>
          <w:bCs/>
        </w:rPr>
        <w:t xml:space="preserve">Daarnaast wil het bestuur leden zonder automatisch incasso, die niet vóór 1 december betalen, een </w:t>
      </w:r>
      <w:r w:rsidR="00472F15">
        <w:rPr>
          <w:rFonts w:cstheme="minorHAnsi"/>
          <w:bCs/>
        </w:rPr>
        <w:t xml:space="preserve">contributieverhoging </w:t>
      </w:r>
      <w:r>
        <w:rPr>
          <w:rFonts w:cstheme="minorHAnsi"/>
          <w:bCs/>
        </w:rPr>
        <w:t xml:space="preserve">van 10 euro opleggen. Zij dienen de </w:t>
      </w:r>
      <w:r w:rsidR="00472F15">
        <w:rPr>
          <w:rFonts w:cstheme="minorHAnsi"/>
          <w:bCs/>
        </w:rPr>
        <w:t xml:space="preserve">verhoogde </w:t>
      </w:r>
      <w:r>
        <w:rPr>
          <w:rFonts w:cstheme="minorHAnsi"/>
          <w:bCs/>
        </w:rPr>
        <w:t xml:space="preserve">contributie te betalen vóór 20 december. Ieder lid die de contributie of de </w:t>
      </w:r>
      <w:r w:rsidR="00221108">
        <w:rPr>
          <w:rFonts w:cstheme="minorHAnsi"/>
          <w:bCs/>
        </w:rPr>
        <w:t xml:space="preserve">verhoogde </w:t>
      </w:r>
      <w:r>
        <w:rPr>
          <w:rFonts w:cstheme="minorHAnsi"/>
          <w:bCs/>
        </w:rPr>
        <w:t xml:space="preserve">contributie niet </w:t>
      </w:r>
      <w:r w:rsidR="00221108">
        <w:rPr>
          <w:rFonts w:cstheme="minorHAnsi"/>
          <w:bCs/>
        </w:rPr>
        <w:t xml:space="preserve">tijdig </w:t>
      </w:r>
      <w:r>
        <w:rPr>
          <w:rFonts w:cstheme="minorHAnsi"/>
          <w:bCs/>
        </w:rPr>
        <w:t xml:space="preserve">betaald, wordt uitgeschreven bij de vereniging en NTFU. </w:t>
      </w:r>
      <w:r w:rsidR="00912E07">
        <w:rPr>
          <w:rFonts w:cstheme="minorHAnsi"/>
          <w:bCs/>
        </w:rPr>
        <w:t xml:space="preserve">Indien zij opnieuw lid willen worden, geldt het verplichte automatisch incasso voor nieuwe leden. </w:t>
      </w:r>
    </w:p>
    <w:p w14:paraId="54C004AC" w14:textId="2AB3EAB3" w:rsidR="00A40534" w:rsidRPr="00491E0A" w:rsidRDefault="01FE5F02" w:rsidP="00A40534">
      <w:pPr>
        <w:pStyle w:val="Lijstalinea"/>
        <w:numPr>
          <w:ilvl w:val="0"/>
          <w:numId w:val="3"/>
        </w:numPr>
        <w:spacing w:after="0" w:line="240" w:lineRule="auto"/>
        <w:rPr>
          <w:b/>
          <w:bCs/>
        </w:rPr>
      </w:pPr>
      <w:r w:rsidRPr="01FE5F02">
        <w:t xml:space="preserve">Het bestuur wil de contributie jaarlijks laten indexeren met de consumentenprijsindex (CPI). </w:t>
      </w:r>
      <w:r w:rsidR="00A40534">
        <w:t>Concreet betekent dit dat de contributie voor 2024 gelijk blijft, maar voor 2025 e.v. jaarlijks geïndexeerd wordt.</w:t>
      </w:r>
    </w:p>
    <w:p w14:paraId="15E2885B" w14:textId="6580269B" w:rsidR="00833F3A" w:rsidRPr="00F84156" w:rsidRDefault="003B3BA3" w:rsidP="00A40534">
      <w:pPr>
        <w:pStyle w:val="Lijstalinea"/>
        <w:spacing w:after="0" w:line="240" w:lineRule="auto"/>
        <w:rPr>
          <w:b/>
          <w:bCs/>
        </w:rPr>
      </w:pPr>
      <w:r>
        <w:t>De reden hiervoor is dat andere kosten waarmee WTC Maarssen geconfronteerd wordt ook stijgen. Denk bijvoorbeeld aan de tarieven van de NTFU, de kosten van de Rabobank en de prijzen in de horeca.</w:t>
      </w:r>
      <w:r w:rsidR="00F84156">
        <w:t xml:space="preserve"> Daarnaast teren we vanaf 2027 we in op het eigen vermogen van de vereniging, omdat de kledingsponsoring wegvalt.</w:t>
      </w:r>
    </w:p>
    <w:p w14:paraId="1A6CBDDA" w14:textId="77777777" w:rsidR="00491E0A" w:rsidRDefault="00491E0A" w:rsidP="005469E8">
      <w:pPr>
        <w:rPr>
          <w:rFonts w:asciiTheme="minorHAnsi" w:hAnsiTheme="minorHAnsi" w:cstheme="minorHAnsi"/>
          <w:bCs/>
          <w:sz w:val="22"/>
          <w:szCs w:val="22"/>
          <w:u w:val="single"/>
        </w:rPr>
      </w:pPr>
    </w:p>
    <w:p w14:paraId="61C44322" w14:textId="506550D5" w:rsidR="004F79B2" w:rsidRPr="004F79B2" w:rsidRDefault="004F79B2" w:rsidP="005469E8">
      <w:pPr>
        <w:rPr>
          <w:rFonts w:asciiTheme="minorHAnsi" w:hAnsiTheme="minorHAnsi" w:cstheme="minorHAnsi"/>
          <w:bCs/>
          <w:sz w:val="22"/>
          <w:szCs w:val="22"/>
          <w:u w:val="single"/>
        </w:rPr>
      </w:pPr>
      <w:r w:rsidRPr="004F79B2">
        <w:rPr>
          <w:rFonts w:asciiTheme="minorHAnsi" w:hAnsiTheme="minorHAnsi" w:cstheme="minorHAnsi"/>
          <w:bCs/>
          <w:sz w:val="22"/>
          <w:szCs w:val="22"/>
          <w:u w:val="single"/>
        </w:rPr>
        <w:t xml:space="preserve">Verzoek </w:t>
      </w:r>
      <w:r w:rsidR="003E1E04">
        <w:rPr>
          <w:rFonts w:asciiTheme="minorHAnsi" w:hAnsiTheme="minorHAnsi" w:cstheme="minorHAnsi"/>
          <w:bCs/>
          <w:sz w:val="22"/>
          <w:szCs w:val="22"/>
          <w:u w:val="single"/>
        </w:rPr>
        <w:t xml:space="preserve">aan de algemene vergadering om </w:t>
      </w:r>
      <w:r w:rsidRPr="004F79B2">
        <w:rPr>
          <w:rFonts w:asciiTheme="minorHAnsi" w:hAnsiTheme="minorHAnsi" w:cstheme="minorHAnsi"/>
          <w:bCs/>
          <w:sz w:val="22"/>
          <w:szCs w:val="22"/>
          <w:u w:val="single"/>
        </w:rPr>
        <w:t>instemming</w:t>
      </w:r>
      <w:r w:rsidR="003E1E04">
        <w:rPr>
          <w:rFonts w:asciiTheme="minorHAnsi" w:hAnsiTheme="minorHAnsi" w:cstheme="minorHAnsi"/>
          <w:bCs/>
          <w:sz w:val="22"/>
          <w:szCs w:val="22"/>
          <w:u w:val="single"/>
        </w:rPr>
        <w:t xml:space="preserve"> met de onderstaande wijzigingen van het verengingsreglement.</w:t>
      </w:r>
    </w:p>
    <w:p w14:paraId="652C59EA" w14:textId="385B4DBC" w:rsidR="003E1E04" w:rsidRPr="003E1E04" w:rsidRDefault="008E76C7" w:rsidP="005469E8">
      <w:pPr>
        <w:pStyle w:val="Lijstalinea"/>
        <w:numPr>
          <w:ilvl w:val="0"/>
          <w:numId w:val="5"/>
        </w:numPr>
        <w:spacing w:after="0" w:line="240" w:lineRule="auto"/>
        <w:rPr>
          <w:rFonts w:cstheme="minorHAnsi"/>
          <w:bCs/>
        </w:rPr>
      </w:pPr>
      <w:r>
        <w:rPr>
          <w:rFonts w:cstheme="minorHAnsi"/>
          <w:bCs/>
        </w:rPr>
        <w:t>Wijziging van de datum waarop de contributie betaald dient te worden. Art. 3.1.</w:t>
      </w:r>
      <w:r w:rsidR="003E1E04" w:rsidRPr="003E1E04">
        <w:rPr>
          <w:rFonts w:cstheme="minorHAnsi"/>
          <w:bCs/>
        </w:rPr>
        <w:t xml:space="preserve"> </w:t>
      </w:r>
    </w:p>
    <w:p w14:paraId="718245C3" w14:textId="7841498F" w:rsidR="003E1E04" w:rsidRPr="005469E8" w:rsidRDefault="008E76C7" w:rsidP="005469E8">
      <w:pPr>
        <w:pStyle w:val="Lijstalinea"/>
        <w:numPr>
          <w:ilvl w:val="0"/>
          <w:numId w:val="5"/>
        </w:numPr>
        <w:spacing w:after="0" w:line="240" w:lineRule="auto"/>
        <w:rPr>
          <w:rFonts w:cstheme="minorHAnsi"/>
          <w:bCs/>
        </w:rPr>
      </w:pPr>
      <w:r>
        <w:rPr>
          <w:rFonts w:cstheme="minorHAnsi"/>
          <w:bCs/>
        </w:rPr>
        <w:t xml:space="preserve">Wijziging van de procedures omtrent contributie-inning bij leden zonder automatisch incasso, incl. het voorgestelde boetebeleid voor het te laat betalen </w:t>
      </w:r>
      <w:r w:rsidR="003E1E04">
        <w:rPr>
          <w:rFonts w:cstheme="minorHAnsi"/>
          <w:bCs/>
        </w:rPr>
        <w:t xml:space="preserve">van de contributie. </w:t>
      </w:r>
      <w:r w:rsidR="005469E8" w:rsidRPr="005469E8">
        <w:rPr>
          <w:rFonts w:cstheme="minorHAnsi"/>
          <w:bCs/>
        </w:rPr>
        <w:t>Deze wijziging gaat in per 26 febr. 2024.</w:t>
      </w:r>
      <w:r w:rsidR="005469E8">
        <w:rPr>
          <w:rFonts w:cstheme="minorHAnsi"/>
          <w:bCs/>
        </w:rPr>
        <w:t xml:space="preserve"> </w:t>
      </w:r>
      <w:r w:rsidRPr="005469E8">
        <w:rPr>
          <w:rFonts w:cstheme="minorHAnsi"/>
          <w:bCs/>
        </w:rPr>
        <w:t>Art. 3.2.</w:t>
      </w:r>
    </w:p>
    <w:p w14:paraId="2DBB4F4A" w14:textId="62E352CA" w:rsidR="003E1E04" w:rsidRDefault="008E76C7" w:rsidP="005469E8">
      <w:pPr>
        <w:pStyle w:val="Lijstalinea"/>
        <w:numPr>
          <w:ilvl w:val="0"/>
          <w:numId w:val="5"/>
        </w:numPr>
        <w:spacing w:after="0" w:line="240" w:lineRule="auto"/>
        <w:rPr>
          <w:rFonts w:cstheme="minorHAnsi"/>
          <w:bCs/>
        </w:rPr>
      </w:pPr>
      <w:r>
        <w:rPr>
          <w:rFonts w:cstheme="minorHAnsi"/>
          <w:bCs/>
        </w:rPr>
        <w:t xml:space="preserve">Een </w:t>
      </w:r>
      <w:r w:rsidR="003E1E04">
        <w:rPr>
          <w:rFonts w:cstheme="minorHAnsi"/>
          <w:bCs/>
        </w:rPr>
        <w:t>automatisch incasso te verplichten</w:t>
      </w:r>
      <w:r>
        <w:rPr>
          <w:rFonts w:cstheme="minorHAnsi"/>
          <w:bCs/>
        </w:rPr>
        <w:t xml:space="preserve"> voor nieuwe leden (per 26 febr. 2024)</w:t>
      </w:r>
      <w:r w:rsidR="003E1E04">
        <w:rPr>
          <w:rFonts w:cstheme="minorHAnsi"/>
          <w:bCs/>
        </w:rPr>
        <w:t xml:space="preserve">. </w:t>
      </w:r>
      <w:r>
        <w:rPr>
          <w:rFonts w:cstheme="minorHAnsi"/>
          <w:bCs/>
        </w:rPr>
        <w:t>Art. 3.3.</w:t>
      </w:r>
    </w:p>
    <w:p w14:paraId="2004A2BB" w14:textId="5783F4CD" w:rsidR="003E1E04" w:rsidRPr="005469E8" w:rsidRDefault="008E76C7" w:rsidP="005469E8">
      <w:pPr>
        <w:pStyle w:val="Lijstalinea"/>
        <w:numPr>
          <w:ilvl w:val="0"/>
          <w:numId w:val="5"/>
        </w:numPr>
        <w:spacing w:after="0" w:line="240" w:lineRule="auto"/>
        <w:rPr>
          <w:rFonts w:cstheme="minorHAnsi"/>
          <w:bCs/>
        </w:rPr>
      </w:pPr>
      <w:r w:rsidRPr="005469E8">
        <w:rPr>
          <w:rFonts w:cstheme="minorHAnsi"/>
          <w:bCs/>
        </w:rPr>
        <w:t>D</w:t>
      </w:r>
      <w:r w:rsidR="003E1E04" w:rsidRPr="005469E8">
        <w:rPr>
          <w:rFonts w:cstheme="minorHAnsi"/>
          <w:bCs/>
        </w:rPr>
        <w:t xml:space="preserve">e contributie jaarlijks </w:t>
      </w:r>
      <w:r w:rsidRPr="005469E8">
        <w:rPr>
          <w:rFonts w:cstheme="minorHAnsi"/>
          <w:bCs/>
        </w:rPr>
        <w:t xml:space="preserve">te </w:t>
      </w:r>
      <w:r w:rsidR="003E1E04" w:rsidRPr="005469E8">
        <w:rPr>
          <w:rFonts w:cstheme="minorHAnsi"/>
          <w:bCs/>
        </w:rPr>
        <w:t xml:space="preserve">laten indexeren met de consumentenprijsindex (CPI). </w:t>
      </w:r>
      <w:r w:rsidRPr="005469E8">
        <w:rPr>
          <w:rFonts w:cstheme="minorHAnsi"/>
          <w:bCs/>
        </w:rPr>
        <w:t>Art. 3.5.</w:t>
      </w:r>
    </w:p>
    <w:p w14:paraId="02C097E3" w14:textId="602F5852" w:rsidR="002C3E4F" w:rsidRPr="005469E8" w:rsidRDefault="002C3E4F" w:rsidP="005469E8">
      <w:pPr>
        <w:rPr>
          <w:rFonts w:cstheme="minorHAnsi"/>
          <w:bCs/>
        </w:rPr>
      </w:pPr>
    </w:p>
    <w:p w14:paraId="79722C64" w14:textId="77777777" w:rsidR="002C3E4F" w:rsidRDefault="002C3E4F" w:rsidP="005469E8">
      <w:pPr>
        <w:rPr>
          <w:rFonts w:asciiTheme="minorHAnsi" w:hAnsiTheme="minorHAnsi" w:cstheme="minorHAnsi"/>
          <w:bCs/>
          <w:sz w:val="22"/>
          <w:szCs w:val="22"/>
        </w:rPr>
      </w:pPr>
    </w:p>
    <w:sectPr w:rsidR="002C3E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11F4"/>
    <w:multiLevelType w:val="hybridMultilevel"/>
    <w:tmpl w:val="0DB2DB7E"/>
    <w:lvl w:ilvl="0" w:tplc="AA0070DC">
      <w:start w:val="1"/>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28B4348C"/>
    <w:multiLevelType w:val="hybridMultilevel"/>
    <w:tmpl w:val="3B76A6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77F6693"/>
    <w:multiLevelType w:val="hybridMultilevel"/>
    <w:tmpl w:val="0D6062C6"/>
    <w:lvl w:ilvl="0" w:tplc="EC7AB980">
      <w:start w:val="26"/>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8283E08"/>
    <w:multiLevelType w:val="hybridMultilevel"/>
    <w:tmpl w:val="D740614A"/>
    <w:lvl w:ilvl="0" w:tplc="BD88B2F4">
      <w:start w:val="26"/>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E0C20CD"/>
    <w:multiLevelType w:val="hybridMultilevel"/>
    <w:tmpl w:val="88AA5EEE"/>
    <w:lvl w:ilvl="0" w:tplc="AE78E180">
      <w:start w:val="13"/>
      <w:numFmt w:val="bullet"/>
      <w:lvlText w:val="-"/>
      <w:lvlJc w:val="left"/>
      <w:pPr>
        <w:ind w:left="360" w:hanging="360"/>
      </w:pPr>
      <w:rPr>
        <w:rFonts w:ascii="Calibri" w:eastAsiaTheme="minorHAns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771704312">
    <w:abstractNumId w:val="0"/>
  </w:num>
  <w:num w:numId="2" w16cid:durableId="1825269143">
    <w:abstractNumId w:val="4"/>
  </w:num>
  <w:num w:numId="3" w16cid:durableId="168832028">
    <w:abstractNumId w:val="2"/>
  </w:num>
  <w:num w:numId="4" w16cid:durableId="809521152">
    <w:abstractNumId w:val="3"/>
  </w:num>
  <w:num w:numId="5" w16cid:durableId="2015912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9B2"/>
    <w:rsid w:val="000A4C44"/>
    <w:rsid w:val="00221108"/>
    <w:rsid w:val="002C3E4F"/>
    <w:rsid w:val="003A45D8"/>
    <w:rsid w:val="003B3BA3"/>
    <w:rsid w:val="003E1E04"/>
    <w:rsid w:val="00472F15"/>
    <w:rsid w:val="00491E0A"/>
    <w:rsid w:val="004F79B2"/>
    <w:rsid w:val="005469E8"/>
    <w:rsid w:val="00833F3A"/>
    <w:rsid w:val="008E76C7"/>
    <w:rsid w:val="00912E07"/>
    <w:rsid w:val="00A11ED6"/>
    <w:rsid w:val="00A40534"/>
    <w:rsid w:val="00AC33E0"/>
    <w:rsid w:val="00E12063"/>
    <w:rsid w:val="00F84156"/>
    <w:rsid w:val="00FD4896"/>
    <w:rsid w:val="01FE5F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3854F"/>
  <w15:chartTrackingRefBased/>
  <w15:docId w15:val="{96B6CDC7-A5BD-4784-97FF-21C728B85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F79B2"/>
    <w:pPr>
      <w:spacing w:after="0" w:line="240" w:lineRule="auto"/>
    </w:pPr>
    <w:rPr>
      <w:rFonts w:ascii="Times New Roman" w:eastAsia="Times New Roman" w:hAnsi="Times New Roman" w:cs="Times New Roman"/>
      <w:kern w:val="0"/>
      <w:sz w:val="24"/>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F79B2"/>
    <w:pPr>
      <w:spacing w:after="160" w:line="256" w:lineRule="auto"/>
      <w:ind w:left="720"/>
      <w:contextualSpacing/>
    </w:pPr>
    <w:rPr>
      <w:rFonts w:asciiTheme="minorHAnsi" w:eastAsiaTheme="minorHAnsi" w:hAnsiTheme="minorHAnsi" w:cstheme="minorBidi"/>
      <w:sz w:val="22"/>
      <w:szCs w:val="22"/>
      <w:lang w:eastAsia="en-US"/>
    </w:rPr>
  </w:style>
  <w:style w:type="character" w:styleId="Verwijzingopmerking">
    <w:name w:val="annotation reference"/>
    <w:basedOn w:val="Standaardalinea-lettertype"/>
    <w:uiPriority w:val="99"/>
    <w:semiHidden/>
    <w:unhideWhenUsed/>
    <w:rsid w:val="004F79B2"/>
    <w:rPr>
      <w:sz w:val="16"/>
      <w:szCs w:val="16"/>
    </w:rPr>
  </w:style>
  <w:style w:type="paragraph" w:styleId="Tekstopmerking">
    <w:name w:val="annotation text"/>
    <w:basedOn w:val="Standaard"/>
    <w:link w:val="TekstopmerkingChar"/>
    <w:uiPriority w:val="99"/>
    <w:semiHidden/>
    <w:unhideWhenUsed/>
    <w:rsid w:val="004F79B2"/>
    <w:rPr>
      <w:sz w:val="20"/>
      <w:szCs w:val="20"/>
    </w:rPr>
  </w:style>
  <w:style w:type="character" w:customStyle="1" w:styleId="TekstopmerkingChar">
    <w:name w:val="Tekst opmerking Char"/>
    <w:basedOn w:val="Standaardalinea-lettertype"/>
    <w:link w:val="Tekstopmerking"/>
    <w:uiPriority w:val="99"/>
    <w:semiHidden/>
    <w:rsid w:val="004F79B2"/>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4F79B2"/>
    <w:rPr>
      <w:b/>
      <w:bCs/>
    </w:rPr>
  </w:style>
  <w:style w:type="character" w:customStyle="1" w:styleId="OnderwerpvanopmerkingChar">
    <w:name w:val="Onderwerp van opmerking Char"/>
    <w:basedOn w:val="TekstopmerkingChar"/>
    <w:link w:val="Onderwerpvanopmerking"/>
    <w:uiPriority w:val="99"/>
    <w:semiHidden/>
    <w:rsid w:val="004F79B2"/>
    <w:rPr>
      <w:rFonts w:ascii="Times New Roman" w:eastAsia="Times New Roman" w:hAnsi="Times New Roman" w:cs="Times New Roman"/>
      <w:b/>
      <w:bCs/>
      <w:kern w:val="0"/>
      <w:sz w:val="20"/>
      <w:szCs w:val="20"/>
      <w:lang w:eastAsia="nl-NL"/>
      <w14:ligatures w14:val="none"/>
    </w:rPr>
  </w:style>
  <w:style w:type="paragraph" w:styleId="Revisie">
    <w:name w:val="Revision"/>
    <w:hidden/>
    <w:uiPriority w:val="99"/>
    <w:semiHidden/>
    <w:rsid w:val="00912E07"/>
    <w:pPr>
      <w:spacing w:after="0"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0022">
      <w:bodyDiv w:val="1"/>
      <w:marLeft w:val="0"/>
      <w:marRight w:val="0"/>
      <w:marTop w:val="0"/>
      <w:marBottom w:val="0"/>
      <w:divBdr>
        <w:top w:val="none" w:sz="0" w:space="0" w:color="auto"/>
        <w:left w:val="none" w:sz="0" w:space="0" w:color="auto"/>
        <w:bottom w:val="none" w:sz="0" w:space="0" w:color="auto"/>
        <w:right w:val="none" w:sz="0" w:space="0" w:color="auto"/>
      </w:divBdr>
    </w:div>
    <w:div w:id="404449192">
      <w:bodyDiv w:val="1"/>
      <w:marLeft w:val="0"/>
      <w:marRight w:val="0"/>
      <w:marTop w:val="0"/>
      <w:marBottom w:val="0"/>
      <w:divBdr>
        <w:top w:val="none" w:sz="0" w:space="0" w:color="auto"/>
        <w:left w:val="none" w:sz="0" w:space="0" w:color="auto"/>
        <w:bottom w:val="none" w:sz="0" w:space="0" w:color="auto"/>
        <w:right w:val="none" w:sz="0" w:space="0" w:color="auto"/>
      </w:divBdr>
    </w:div>
    <w:div w:id="90506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370</Words>
  <Characters>2036</Characters>
  <Application>Microsoft Office Word</Application>
  <DocSecurity>0</DocSecurity>
  <Lines>16</Lines>
  <Paragraphs>4</Paragraphs>
  <ScaleCrop>false</ScaleCrop>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de Gooijer</dc:creator>
  <cp:keywords/>
  <dc:description/>
  <cp:lastModifiedBy>Susanne de Gooijer</cp:lastModifiedBy>
  <cp:revision>15</cp:revision>
  <dcterms:created xsi:type="dcterms:W3CDTF">2024-01-20T11:26:00Z</dcterms:created>
  <dcterms:modified xsi:type="dcterms:W3CDTF">2024-02-16T20:37:00Z</dcterms:modified>
</cp:coreProperties>
</file>